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</w:rPr>
        <w:drawing>
          <wp:inline distB="0" distT="0" distL="0" distR="0">
            <wp:extent cx="3058163" cy="1356229"/>
            <wp:effectExtent b="0" l="0" r="0" t="0"/>
            <wp:docPr descr="C:\Users\sbaldwin\AppData\Local\Microsoft\Windows\Temporary Internet Files\Content.IE5\BH2YY3PZ\Logo2A (1).jpg" id="1" name="image1.jpg"/>
            <a:graphic>
              <a:graphicData uri="http://schemas.openxmlformats.org/drawingml/2006/picture">
                <pic:pic>
                  <pic:nvPicPr>
                    <pic:cNvPr descr="C:\Users\sbaldwin\AppData\Local\Microsoft\Windows\Temporary Internet Files\Content.IE5\BH2YY3PZ\Logo2A (1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163" cy="135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SPONSORSHIP TIERS FOR THE 2019 BEER &amp; WINE TASTING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Diamond Sponsor - $2,000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 and/or logo will be included on the event tickets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have the opportunity to display company signage in the lobby during the event.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prominent recognition on the JLGS website and social media sites leading up to the event.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 will be included in all press releases for the event.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a full page ad in the event brochure and 10 tickets to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Platinum Sponsor - 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have the opportunity to display company signage in the lobby during the event.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prominent recognition on the JLGS website and social media sites leading up to the event.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 will be included in all press releases for the event.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a full page ad in the event brochure and six tickets to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Gold Sponsor -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prominent recognition on the JLGS website and social media sites leading up to the event.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 will be included in all press releases for the event.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a half page ad in the event brochure and four tickets to the event.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Silver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Sponsor -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recognition on the JLGS website and social media sites leading up to the event.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 will be included in all press releases for the event.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receive a quarter page ad in the event brochure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Bronze Sponsor - $100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receive recognition on the JLGS website and social media sites leading up to the event.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name will be included in all press releases for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40"/>
          <w:szCs w:val="40"/>
        </w:rPr>
        <w:drawing>
          <wp:inline distB="0" distT="0" distL="0" distR="0">
            <wp:extent cx="3058163" cy="1356229"/>
            <wp:effectExtent b="0" l="0" r="0" t="0"/>
            <wp:docPr descr="C:\Users\sbaldwin\AppData\Local\Microsoft\Windows\Temporary Internet Files\Content.IE5\BH2YY3PZ\Logo2A (1).jpg" id="2" name="image1.jpg"/>
            <a:graphic>
              <a:graphicData uri="http://schemas.openxmlformats.org/drawingml/2006/picture">
                <pic:pic>
                  <pic:nvPicPr>
                    <pic:cNvPr descr="C:\Users\sbaldwin\AppData\Local\Microsoft\Windows\Temporary Internet Files\Content.IE5\BH2YY3PZ\Logo2A (1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163" cy="1356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SPONSORSHIP FORM: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sign my company up for a Beer &amp; Wine tasting sponsorship at this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Diamond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Sponsor $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Platinum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Sponsor $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Gold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Sponsor $</w:t>
      </w:r>
      <w:r w:rsidDel="00000000" w:rsidR="00000000" w:rsidRPr="00000000">
        <w:rPr>
          <w:b w:val="1"/>
          <w:sz w:val="28"/>
          <w:szCs w:val="28"/>
          <w:rtl w:val="0"/>
        </w:rPr>
        <w:t xml:space="preserve">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Silver Sponsor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b w:val="1"/>
          <w:sz w:val="28"/>
          <w:szCs w:val="28"/>
          <w:rtl w:val="0"/>
        </w:rPr>
        <w:t xml:space="preserve">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Bronze Sponsor $100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Company: </w:t>
        <w:tab/>
        <w:t xml:space="preserve">_________________________________________________</w:t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Contact: </w:t>
        <w:tab/>
        <w:t xml:space="preserve">_________________________________________________</w:t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Address: </w:t>
        <w:tab/>
        <w:t xml:space="preserve">_________________________________________________</w:t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Email: </w:t>
        <w:tab/>
        <w:t xml:space="preserve">_________________________________________________</w:t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Phone: </w:t>
        <w:tab/>
        <w:t xml:space="preserve">_________________________________________________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Please email a digital version of your logo to: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jlgs.finance@gmail.com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Along with the completed form please make checks payable to Junior League of Greater Springfield and mail to the following address by March 1, 2019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JLGS Inc.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P.O. Box 2634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Springfield, MA 01101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lgs.fin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